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1BC" w:rsidRDefault="00C771BC" w:rsidP="00C771BC">
      <w:pPr>
        <w:pStyle w:val="1"/>
        <w:suppressAutoHyphens w:val="0"/>
        <w:spacing w:after="0" w:line="240" w:lineRule="auto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ПОЯСНИТЕЛЬНАЯ ЗАПИСКА ПО   ПРЕДМЕТУ «ОКРУЖАЮЩИЙ МИР»</w:t>
      </w:r>
    </w:p>
    <w:p w:rsidR="00C771BC" w:rsidRDefault="00C771BC" w:rsidP="00C771BC">
      <w:pPr>
        <w:pStyle w:val="1"/>
        <w:shd w:val="clear" w:color="auto" w:fill="FFFFFF"/>
        <w:suppressAutoHyphens w:val="0"/>
        <w:spacing w:after="0" w:line="240" w:lineRule="auto"/>
        <w:rPr>
          <w:rFonts w:ascii="Times New Roman" w:hAnsi="Times New Roman"/>
          <w:lang w:val="tt-RU" w:eastAsia="en-US"/>
        </w:rPr>
      </w:pPr>
      <w:r>
        <w:rPr>
          <w:rFonts w:ascii="Times New Roman" w:hAnsi="Times New Roman"/>
          <w:spacing w:val="-4"/>
          <w:lang w:eastAsia="en-US"/>
        </w:rPr>
        <w:t>Рабочая программа по окружающему миру для 3 класса разработана на основе следующих нормативных документов, регламентирующих деятельность учителя предметника</w:t>
      </w:r>
      <w:r>
        <w:rPr>
          <w:rFonts w:ascii="Times New Roman" w:hAnsi="Times New Roman"/>
          <w:spacing w:val="-4"/>
          <w:lang w:val="tt-RU" w:eastAsia="en-US"/>
        </w:rPr>
        <w:t>:</w:t>
      </w:r>
    </w:p>
    <w:p w:rsidR="00C771BC" w:rsidRDefault="00C771BC" w:rsidP="00C771BC">
      <w:pPr>
        <w:pStyle w:val="1"/>
        <w:numPr>
          <w:ilvl w:val="0"/>
          <w:numId w:val="1"/>
        </w:numPr>
        <w:tabs>
          <w:tab w:val="left" w:pos="0"/>
        </w:tabs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Федерального закона от 29.12.2012 №273-ФЗ “Об образовании в Российской Федерации»</w:t>
      </w:r>
    </w:p>
    <w:p w:rsidR="00C771BC" w:rsidRDefault="00C771BC" w:rsidP="00C771BC">
      <w:pPr>
        <w:pStyle w:val="1"/>
        <w:numPr>
          <w:ilvl w:val="0"/>
          <w:numId w:val="1"/>
        </w:numPr>
        <w:tabs>
          <w:tab w:val="left" w:pos="0"/>
        </w:tabs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Закона РТ от 22.07.2013 №68-ЗРТ «Об образовании»</w:t>
      </w:r>
    </w:p>
    <w:p w:rsidR="00C771BC" w:rsidRDefault="00C771BC" w:rsidP="00C771BC">
      <w:pPr>
        <w:pStyle w:val="1"/>
        <w:numPr>
          <w:ilvl w:val="0"/>
          <w:numId w:val="1"/>
        </w:numPr>
        <w:tabs>
          <w:tab w:val="left" w:pos="0"/>
        </w:tabs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ФГОС НОО (утвержден приказом минобрнауки России от 6 октября 2009г. №373);</w:t>
      </w:r>
    </w:p>
    <w:p w:rsidR="00C771BC" w:rsidRDefault="00C771BC" w:rsidP="00C771BC">
      <w:pPr>
        <w:pStyle w:val="1"/>
        <w:numPr>
          <w:ilvl w:val="0"/>
          <w:numId w:val="1"/>
        </w:numPr>
        <w:tabs>
          <w:tab w:val="left" w:pos="0"/>
        </w:tabs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ООП НОО МБОУ «</w:t>
      </w:r>
      <w:r>
        <w:rPr>
          <w:rFonts w:ascii="Times New Roman" w:hAnsi="Times New Roman"/>
          <w:lang w:val="tt-RU" w:eastAsia="en-US"/>
        </w:rPr>
        <w:t>Средняя общеобразовательная школа №117</w:t>
      </w:r>
      <w:r>
        <w:rPr>
          <w:rFonts w:ascii="Times New Roman" w:hAnsi="Times New Roman"/>
          <w:lang w:eastAsia="en-US"/>
        </w:rPr>
        <w:t>» Авиастроительного района г.Казани</w:t>
      </w:r>
    </w:p>
    <w:p w:rsidR="00C771BC" w:rsidRDefault="00C771BC" w:rsidP="00C771BC">
      <w:pPr>
        <w:pStyle w:val="1"/>
        <w:numPr>
          <w:ilvl w:val="0"/>
          <w:numId w:val="1"/>
        </w:numPr>
        <w:tabs>
          <w:tab w:val="left" w:pos="0"/>
        </w:tabs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Примерной программы по учебным предметам «Начальная школа» (Москва «Просвещение», 2010г.)</w:t>
      </w:r>
    </w:p>
    <w:p w:rsidR="00C771BC" w:rsidRDefault="00C771BC" w:rsidP="00C771BC">
      <w:pPr>
        <w:pStyle w:val="1"/>
        <w:numPr>
          <w:ilvl w:val="0"/>
          <w:numId w:val="1"/>
        </w:numPr>
        <w:tabs>
          <w:tab w:val="left" w:pos="0"/>
        </w:tabs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 </w:t>
      </w:r>
      <w:r>
        <w:rPr>
          <w:rFonts w:ascii="Times New Roman" w:hAnsi="Times New Roman"/>
          <w:lang w:val="tt-RU" w:eastAsia="en-US"/>
        </w:rPr>
        <w:t>(приказ № 253 от 31 марта 2014 года)</w:t>
      </w:r>
    </w:p>
    <w:p w:rsidR="00C771BC" w:rsidRDefault="00C771BC" w:rsidP="00C771BC">
      <w:pPr>
        <w:pStyle w:val="1"/>
        <w:numPr>
          <w:ilvl w:val="0"/>
          <w:numId w:val="1"/>
        </w:numPr>
        <w:tabs>
          <w:tab w:val="left" w:pos="0"/>
        </w:tabs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val="tt-RU" w:eastAsia="en-US"/>
        </w:rPr>
        <w:t xml:space="preserve">Учебного плана МБОУ </w:t>
      </w:r>
      <w:r>
        <w:rPr>
          <w:rFonts w:ascii="Times New Roman" w:hAnsi="Times New Roman"/>
          <w:lang w:eastAsia="en-US"/>
        </w:rPr>
        <w:t>«</w:t>
      </w:r>
      <w:r>
        <w:rPr>
          <w:rFonts w:ascii="Times New Roman" w:hAnsi="Times New Roman"/>
          <w:lang w:val="tt-RU" w:eastAsia="en-US"/>
        </w:rPr>
        <w:t>Средняя общеобразовательная школа №117</w:t>
      </w:r>
      <w:r>
        <w:rPr>
          <w:rFonts w:ascii="Times New Roman" w:hAnsi="Times New Roman"/>
          <w:lang w:eastAsia="en-US"/>
        </w:rPr>
        <w:t>» Авиастроительного района г.Казани</w:t>
      </w:r>
    </w:p>
    <w:p w:rsidR="00C771BC" w:rsidRDefault="00C771BC" w:rsidP="00C771BC">
      <w:pPr>
        <w:pStyle w:val="1"/>
        <w:numPr>
          <w:ilvl w:val="0"/>
          <w:numId w:val="1"/>
        </w:numPr>
        <w:tabs>
          <w:tab w:val="left" w:pos="0"/>
        </w:tabs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Годового календарного учебного графика МБОУ «Школа№117»</w:t>
      </w:r>
    </w:p>
    <w:p w:rsidR="00C771BC" w:rsidRDefault="00C771BC" w:rsidP="00C771BC">
      <w:pPr>
        <w:pStyle w:val="1"/>
        <w:numPr>
          <w:ilvl w:val="0"/>
          <w:numId w:val="1"/>
        </w:numPr>
        <w:shd w:val="clear" w:color="auto" w:fill="FFFFFF"/>
        <w:tabs>
          <w:tab w:val="left" w:pos="0"/>
        </w:tabs>
        <w:suppressAutoHyphens w:val="0"/>
        <w:spacing w:after="0" w:line="240" w:lineRule="auto"/>
        <w:ind w:left="0"/>
        <w:rPr>
          <w:rFonts w:ascii="Times New Roman" w:hAnsi="Times New Roman"/>
          <w:i/>
          <w:lang w:eastAsia="en-US"/>
        </w:rPr>
      </w:pPr>
      <w:r>
        <w:rPr>
          <w:rFonts w:ascii="Times New Roman" w:hAnsi="Times New Roman"/>
          <w:lang w:eastAsia="en-US"/>
        </w:rPr>
        <w:t xml:space="preserve">УМК:  </w:t>
      </w:r>
      <w:r>
        <w:rPr>
          <w:rFonts w:ascii="Times New Roman" w:hAnsi="Times New Roman"/>
          <w:i/>
          <w:iCs/>
          <w:lang w:eastAsia="en-US"/>
        </w:rPr>
        <w:t xml:space="preserve">А.А. Плешаков, М.Ю. Новицкая. </w:t>
      </w:r>
      <w:r>
        <w:rPr>
          <w:rFonts w:ascii="Times New Roman" w:hAnsi="Times New Roman"/>
          <w:lang w:eastAsia="en-US"/>
        </w:rPr>
        <w:t>Окружающий мир. 3 класса – Москва: «Просвещение», 2017г</w:t>
      </w:r>
    </w:p>
    <w:p w:rsidR="00C771BC" w:rsidRDefault="00C771BC" w:rsidP="00C771BC">
      <w:pPr>
        <w:pStyle w:val="1"/>
        <w:suppressAutoHyphens w:val="0"/>
        <w:spacing w:after="0" w:line="240" w:lineRule="auto"/>
        <w:ind w:left="360"/>
        <w:rPr>
          <w:rFonts w:ascii="Times New Roman" w:hAnsi="Times New Roman"/>
          <w:b/>
          <w:bCs/>
          <w:lang w:eastAsia="hi-IN"/>
        </w:rPr>
      </w:pPr>
    </w:p>
    <w:p w:rsidR="00C771BC" w:rsidRDefault="00C771BC" w:rsidP="00C771BC">
      <w:pPr>
        <w:pStyle w:val="1"/>
        <w:suppressAutoHyphens w:val="0"/>
        <w:spacing w:after="0" w:line="240" w:lineRule="auto"/>
        <w:ind w:left="360"/>
        <w:rPr>
          <w:rFonts w:ascii="Times New Roman" w:hAnsi="Times New Roman"/>
          <w:b/>
          <w:bCs/>
          <w:lang w:eastAsia="hi-IN"/>
        </w:rPr>
      </w:pPr>
    </w:p>
    <w:p w:rsidR="00C771BC" w:rsidRDefault="00C771BC" w:rsidP="00C771BC">
      <w:pPr>
        <w:pStyle w:val="1"/>
        <w:suppressAutoHyphens w:val="0"/>
        <w:spacing w:after="0" w:line="240" w:lineRule="auto"/>
        <w:ind w:left="360"/>
        <w:rPr>
          <w:rFonts w:ascii="Times New Roman" w:hAnsi="Times New Roman"/>
          <w:b/>
          <w:bCs/>
          <w:lang w:eastAsia="hi-IN"/>
        </w:rPr>
      </w:pPr>
      <w:r>
        <w:rPr>
          <w:rFonts w:ascii="Times New Roman" w:hAnsi="Times New Roman"/>
          <w:b/>
          <w:bCs/>
          <w:lang w:eastAsia="hi-IN"/>
        </w:rPr>
        <w:t>Содержание программы:</w:t>
      </w:r>
    </w:p>
    <w:p w:rsidR="00C771BC" w:rsidRDefault="00C771BC" w:rsidP="00C771BC">
      <w:pPr>
        <w:pStyle w:val="1"/>
        <w:numPr>
          <w:ilvl w:val="0"/>
          <w:numId w:val="2"/>
        </w:numPr>
        <w:suppressAutoHyphens w:val="0"/>
        <w:spacing w:after="0" w:line="240" w:lineRule="auto"/>
        <w:ind w:left="0"/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Радость познания – 12ч</w:t>
      </w:r>
    </w:p>
    <w:p w:rsidR="00C771BC" w:rsidRDefault="00C771BC" w:rsidP="00C771BC">
      <w:pPr>
        <w:pStyle w:val="1"/>
        <w:suppressAutoHyphens w:val="0"/>
        <w:spacing w:after="0" w:line="240" w:lineRule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Транспорт города и села. Наземный, воздушный и водный транспорт. Общественный и личный транспорт. Правила пользования транспортом.</w:t>
      </w:r>
    </w:p>
    <w:p w:rsidR="00C771BC" w:rsidRDefault="00C771BC" w:rsidP="00C771BC">
      <w:pPr>
        <w:pStyle w:val="1"/>
        <w:suppressAutoHyphens w:val="0"/>
        <w:spacing w:after="0" w:line="240" w:lineRule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Важное значение средств связи в жизни человека и общества: почта, телеграф, телефон, электронная почта, аудио- и видеочаты, форум.</w:t>
      </w:r>
    </w:p>
    <w:p w:rsidR="00C771BC" w:rsidRDefault="00C771BC" w:rsidP="00C771BC">
      <w:pPr>
        <w:pStyle w:val="1"/>
        <w:numPr>
          <w:ilvl w:val="0"/>
          <w:numId w:val="2"/>
        </w:numPr>
        <w:suppressAutoHyphens w:val="0"/>
        <w:spacing w:after="0" w:line="240" w:lineRule="auto"/>
        <w:ind w:left="0"/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Мир как дом – 21ч</w:t>
      </w:r>
    </w:p>
    <w:p w:rsidR="00C771BC" w:rsidRDefault="00C771BC" w:rsidP="00C771BC">
      <w:pPr>
        <w:pStyle w:val="1"/>
        <w:suppressAutoHyphens w:val="0"/>
        <w:spacing w:after="0" w:line="240" w:lineRule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Разнообразие веществ в окружающем мире. Простейшие практические работы с веществами, жидкостями, газами. Звёзды и планеты. Солнце — ближайшая к нам звезда, источник света и тепла для всего живого на Земле. Земля — планета, общее представление   о    форме и размерах Земли. Глобус как модель Земли. Географическая карта и план. Материки и океаны, их названия, расположение на глобусе и   карте. Важнейшие природные объекты своей страны, района. Ориентирование на местности. Компас. Полезные ископаемые, их значение в хозяйстве человека, бережное отношение людей к полезным ископаемым. Полезные ископаемые родного края (2—3 примера). Почва, её состав, значение для живой природы и для хозяйственной жизни человека. Растения, их разнообразие. Животные, их разнообразие. Лес, луг, водоём — единство живой и неживой природы.</w:t>
      </w:r>
    </w:p>
    <w:p w:rsidR="00C771BC" w:rsidRDefault="00C771BC" w:rsidP="00C771BC">
      <w:pPr>
        <w:pStyle w:val="1"/>
        <w:numPr>
          <w:ilvl w:val="0"/>
          <w:numId w:val="2"/>
        </w:numPr>
        <w:suppressAutoHyphens w:val="0"/>
        <w:spacing w:after="0" w:line="240" w:lineRule="auto"/>
        <w:ind w:left="0"/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Дом как мир –  23ч</w:t>
      </w:r>
    </w:p>
    <w:p w:rsidR="00C771BC" w:rsidRDefault="00C771BC" w:rsidP="00C771BC">
      <w:pPr>
        <w:pStyle w:val="1"/>
        <w:suppressAutoHyphens w:val="0"/>
        <w:spacing w:after="0" w:line="240" w:lineRule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Человек —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деятельности: история и современность. Народный календарь (приметы, поговорки, пословицы, обычаи), определяющий сезонный труд людей. Картины быта, труда, духовно-нравственных и культурных традиций народов России в прошлом (жилища, одежда, питание, домашняя утварь, основные занятия, орудия труда), верования, народные </w:t>
      </w:r>
      <w:r>
        <w:rPr>
          <w:rFonts w:ascii="Times New Roman" w:hAnsi="Times New Roman"/>
          <w:lang w:eastAsia="en-US"/>
        </w:rPr>
        <w:lastRenderedPageBreak/>
        <w:t>праздники и обычаи. 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Ценность здоровья и здорового образа жизни. Забота о здоровье и безопасности окружающих людей — нравственный долг каждого человека. Режим дня школьника, чередование труда и отдыха в режиме дня; личная гигиена. Физическая культура, закаливание, игры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лёгких травмах (ушиб, порез, ожог), обмораживании, перегреве.</w:t>
      </w:r>
    </w:p>
    <w:p w:rsidR="00C771BC" w:rsidRDefault="00C771BC" w:rsidP="00C771BC">
      <w:pPr>
        <w:pStyle w:val="1"/>
        <w:numPr>
          <w:ilvl w:val="0"/>
          <w:numId w:val="2"/>
        </w:numPr>
        <w:suppressAutoHyphens w:val="0"/>
        <w:spacing w:after="0" w:line="240" w:lineRule="auto"/>
        <w:ind w:left="0"/>
        <w:contextualSpacing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В поисках Всемирного наследия – 14ч</w:t>
      </w:r>
    </w:p>
    <w:p w:rsidR="00C771BC" w:rsidRDefault="00C771BC" w:rsidP="00C771BC">
      <w:pPr>
        <w:pStyle w:val="1"/>
        <w:suppressAutoHyphens w:val="0"/>
        <w:spacing w:after="0" w:line="240" w:lineRule="auto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Москва — столица России. Святыни Москвы —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 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 Страны и народы мира. Общее представление о многообразии стран, народов, религий на Земле.</w:t>
      </w:r>
    </w:p>
    <w:p w:rsidR="00C771BC" w:rsidRDefault="00C771BC" w:rsidP="00C771BC">
      <w:pPr>
        <w:pStyle w:val="1"/>
        <w:suppressAutoHyphens w:val="0"/>
        <w:spacing w:after="0" w:line="240" w:lineRule="auto"/>
        <w:rPr>
          <w:rFonts w:ascii="Times New Roman" w:eastAsia="Times New Roman" w:hAnsi="Times New Roman"/>
          <w:bCs/>
          <w:i/>
          <w:iCs/>
        </w:rPr>
      </w:pPr>
      <w:r>
        <w:rPr>
          <w:rFonts w:ascii="Times New Roman" w:eastAsia="Times New Roman" w:hAnsi="Times New Roman"/>
          <w:bCs/>
          <w:i/>
          <w:iCs/>
        </w:rPr>
        <w:t>Экскурсии:</w:t>
      </w:r>
    </w:p>
    <w:p w:rsidR="00C771BC" w:rsidRDefault="00C771BC" w:rsidP="00C771BC">
      <w:pPr>
        <w:pStyle w:val="1"/>
        <w:numPr>
          <w:ilvl w:val="0"/>
          <w:numId w:val="3"/>
        </w:numPr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научно –просветительские учреждения города</w:t>
      </w:r>
    </w:p>
    <w:p w:rsidR="00C771BC" w:rsidRDefault="00C771BC" w:rsidP="00C771BC">
      <w:pPr>
        <w:pStyle w:val="1"/>
        <w:numPr>
          <w:ilvl w:val="0"/>
          <w:numId w:val="3"/>
        </w:numPr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путешествие по родному городу</w:t>
      </w:r>
    </w:p>
    <w:p w:rsidR="00C771BC" w:rsidRDefault="00C771BC" w:rsidP="00C771BC">
      <w:pPr>
        <w:pStyle w:val="1"/>
        <w:suppressAutoHyphens w:val="0"/>
        <w:spacing w:after="0" w:line="240" w:lineRule="auto"/>
        <w:rPr>
          <w:rFonts w:ascii="Times New Roman" w:eastAsia="Times New Roman" w:hAnsi="Times New Roman"/>
          <w:bCs/>
          <w:i/>
          <w:iCs/>
        </w:rPr>
      </w:pPr>
      <w:r>
        <w:rPr>
          <w:rFonts w:ascii="Times New Roman" w:eastAsia="Times New Roman" w:hAnsi="Times New Roman"/>
          <w:bCs/>
          <w:i/>
          <w:iCs/>
        </w:rPr>
        <w:t>Практические работы:</w:t>
      </w:r>
    </w:p>
    <w:p w:rsidR="00C771BC" w:rsidRDefault="00C771BC" w:rsidP="00C771BC">
      <w:pPr>
        <w:pStyle w:val="1"/>
        <w:numPr>
          <w:ilvl w:val="0"/>
          <w:numId w:val="4"/>
        </w:numPr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Измерение массы</w:t>
      </w:r>
    </w:p>
    <w:p w:rsidR="00C771BC" w:rsidRDefault="00C771BC" w:rsidP="00C771BC">
      <w:pPr>
        <w:pStyle w:val="1"/>
        <w:numPr>
          <w:ilvl w:val="0"/>
          <w:numId w:val="4"/>
        </w:numPr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Измерение длины</w:t>
      </w:r>
    </w:p>
    <w:p w:rsidR="00C771BC" w:rsidRDefault="00C771BC" w:rsidP="00C771BC">
      <w:pPr>
        <w:pStyle w:val="1"/>
        <w:numPr>
          <w:ilvl w:val="0"/>
          <w:numId w:val="4"/>
        </w:numPr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Туристические планы</w:t>
      </w:r>
    </w:p>
    <w:p w:rsidR="00C771BC" w:rsidRDefault="00C771BC" w:rsidP="00C771BC">
      <w:pPr>
        <w:pStyle w:val="1"/>
        <w:numPr>
          <w:ilvl w:val="0"/>
          <w:numId w:val="4"/>
        </w:numPr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Вода – растворитель</w:t>
      </w:r>
    </w:p>
    <w:p w:rsidR="00C771BC" w:rsidRDefault="00C771BC" w:rsidP="00C771BC">
      <w:pPr>
        <w:pStyle w:val="1"/>
        <w:numPr>
          <w:ilvl w:val="0"/>
          <w:numId w:val="4"/>
        </w:numPr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Исследование свойств воздуха</w:t>
      </w:r>
    </w:p>
    <w:p w:rsidR="00C771BC" w:rsidRDefault="00C771BC" w:rsidP="00C771BC">
      <w:pPr>
        <w:pStyle w:val="1"/>
        <w:numPr>
          <w:ilvl w:val="0"/>
          <w:numId w:val="4"/>
        </w:numPr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Исследование свойств воды</w:t>
      </w:r>
    </w:p>
    <w:p w:rsidR="00C771BC" w:rsidRDefault="00C771BC" w:rsidP="00C771BC">
      <w:pPr>
        <w:pStyle w:val="1"/>
        <w:numPr>
          <w:ilvl w:val="0"/>
          <w:numId w:val="4"/>
        </w:numPr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Состав гранита</w:t>
      </w:r>
    </w:p>
    <w:p w:rsidR="00C771BC" w:rsidRDefault="00C771BC" w:rsidP="00C771BC">
      <w:pPr>
        <w:pStyle w:val="1"/>
        <w:numPr>
          <w:ilvl w:val="0"/>
          <w:numId w:val="4"/>
        </w:numPr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Исследование свойств почвы</w:t>
      </w:r>
    </w:p>
    <w:p w:rsidR="00C771BC" w:rsidRDefault="00C771BC" w:rsidP="00C771BC">
      <w:pPr>
        <w:pStyle w:val="1"/>
        <w:numPr>
          <w:ilvl w:val="0"/>
          <w:numId w:val="4"/>
        </w:numPr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Измерение пульса</w:t>
      </w:r>
    </w:p>
    <w:p w:rsidR="00C771BC" w:rsidRDefault="00C771BC" w:rsidP="00C771BC">
      <w:pPr>
        <w:pStyle w:val="1"/>
        <w:numPr>
          <w:ilvl w:val="0"/>
          <w:numId w:val="4"/>
        </w:numPr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Уход за зубами</w:t>
      </w:r>
    </w:p>
    <w:p w:rsidR="00C771BC" w:rsidRDefault="00C771BC" w:rsidP="00C771BC">
      <w:pPr>
        <w:pStyle w:val="1"/>
        <w:numPr>
          <w:ilvl w:val="0"/>
          <w:numId w:val="4"/>
        </w:numPr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Измерение температуры тела</w:t>
      </w:r>
    </w:p>
    <w:p w:rsidR="00C771BC" w:rsidRDefault="00C771BC" w:rsidP="00C771BC">
      <w:pPr>
        <w:pStyle w:val="1"/>
        <w:suppressAutoHyphens w:val="0"/>
        <w:spacing w:after="0" w:line="240" w:lineRule="auto"/>
        <w:rPr>
          <w:rFonts w:ascii="Times New Roman" w:hAnsi="Times New Roman"/>
          <w:i/>
          <w:lang w:eastAsia="en-US"/>
        </w:rPr>
      </w:pPr>
      <w:r>
        <w:rPr>
          <w:rFonts w:ascii="Times New Roman" w:hAnsi="Times New Roman"/>
          <w:i/>
          <w:lang w:eastAsia="en-US"/>
        </w:rPr>
        <w:t>Проекты:</w:t>
      </w:r>
    </w:p>
    <w:p w:rsidR="00C771BC" w:rsidRDefault="00C771BC" w:rsidP="00C771BC">
      <w:pPr>
        <w:pStyle w:val="1"/>
        <w:numPr>
          <w:ilvl w:val="0"/>
          <w:numId w:val="5"/>
        </w:numPr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«Любознательный пассажир»</w:t>
      </w:r>
    </w:p>
    <w:p w:rsidR="00C771BC" w:rsidRDefault="00C771BC" w:rsidP="00C771BC">
      <w:pPr>
        <w:pStyle w:val="1"/>
        <w:numPr>
          <w:ilvl w:val="0"/>
          <w:numId w:val="5"/>
        </w:numPr>
        <w:suppressAutoHyphens w:val="0"/>
        <w:spacing w:after="0" w:line="240" w:lineRule="auto"/>
        <w:ind w:left="0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«Юный краевед»</w:t>
      </w:r>
    </w:p>
    <w:p w:rsidR="00C771BC" w:rsidRDefault="00C771BC" w:rsidP="00C771BC">
      <w:pPr>
        <w:pStyle w:val="1"/>
        <w:suppressAutoHyphens w:val="0"/>
        <w:spacing w:after="0" w:line="240" w:lineRule="auto"/>
        <w:rPr>
          <w:rFonts w:ascii="Times New Roman" w:hAnsi="Times New Roman"/>
          <w:lang w:eastAsia="en-US"/>
        </w:rPr>
      </w:pPr>
    </w:p>
    <w:p w:rsidR="00C771BC" w:rsidRDefault="00C771BC" w:rsidP="00C771BC">
      <w:pPr>
        <w:pStyle w:val="1"/>
        <w:suppressAutoHyphens w:val="0"/>
        <w:spacing w:after="0" w:line="240" w:lineRule="auto"/>
        <w:rPr>
          <w:rFonts w:ascii="Times New Roman" w:hAnsi="Times New Roman"/>
          <w:lang w:eastAsia="en-US"/>
        </w:rPr>
      </w:pPr>
    </w:p>
    <w:p w:rsidR="00C771BC" w:rsidRDefault="00C771BC" w:rsidP="00C771BC">
      <w:pPr>
        <w:pStyle w:val="1"/>
        <w:suppressAutoHyphens w:val="0"/>
        <w:spacing w:after="0" w:line="240" w:lineRule="auto"/>
        <w:rPr>
          <w:rFonts w:ascii="Times New Roman" w:hAnsi="Times New Roman"/>
          <w:lang w:eastAsia="en-US"/>
        </w:rPr>
      </w:pPr>
    </w:p>
    <w:tbl>
      <w:tblPr>
        <w:tblW w:w="10369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4A0"/>
      </w:tblPr>
      <w:tblGrid>
        <w:gridCol w:w="807"/>
        <w:gridCol w:w="7100"/>
        <w:gridCol w:w="2462"/>
      </w:tblGrid>
      <w:tr w:rsidR="00C771BC" w:rsidTr="00912107">
        <w:trPr>
          <w:jc w:val="center"/>
        </w:trPr>
        <w:tc>
          <w:tcPr>
            <w:tcW w:w="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771BC" w:rsidRDefault="00C771BC" w:rsidP="00912107">
            <w:pPr>
              <w:pStyle w:val="1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 п/п</w:t>
            </w:r>
          </w:p>
        </w:tc>
        <w:tc>
          <w:tcPr>
            <w:tcW w:w="7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771BC" w:rsidRDefault="00C771BC" w:rsidP="00912107">
            <w:pPr>
              <w:pStyle w:val="1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Название раздела</w:t>
            </w:r>
          </w:p>
        </w:tc>
        <w:tc>
          <w:tcPr>
            <w:tcW w:w="2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771BC" w:rsidRDefault="00C771BC" w:rsidP="00912107">
            <w:pPr>
              <w:pStyle w:val="1"/>
              <w:spacing w:after="0" w:line="240" w:lineRule="auto"/>
            </w:pPr>
            <w:r>
              <w:rPr>
                <w:rFonts w:ascii="Times New Roman" w:eastAsia="Times New Roman" w:hAnsi="Times New Roman"/>
                <w:b/>
              </w:rPr>
              <w:t>Количество часов</w:t>
            </w:r>
          </w:p>
        </w:tc>
      </w:tr>
      <w:tr w:rsidR="00C771BC" w:rsidTr="00912107">
        <w:trPr>
          <w:jc w:val="center"/>
        </w:trPr>
        <w:tc>
          <w:tcPr>
            <w:tcW w:w="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771BC" w:rsidRDefault="00C771BC" w:rsidP="00912107">
            <w:pPr>
              <w:pStyle w:val="1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7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771BC" w:rsidRDefault="00C771BC" w:rsidP="00912107">
            <w:pPr>
              <w:pStyle w:val="1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Радость познания</w:t>
            </w:r>
          </w:p>
        </w:tc>
        <w:tc>
          <w:tcPr>
            <w:tcW w:w="2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771BC" w:rsidRDefault="00C771BC" w:rsidP="00912107">
            <w:pPr>
              <w:pStyle w:val="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C771BC" w:rsidTr="00912107">
        <w:trPr>
          <w:jc w:val="center"/>
        </w:trPr>
        <w:tc>
          <w:tcPr>
            <w:tcW w:w="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771BC" w:rsidRDefault="00C771BC" w:rsidP="00912107">
            <w:pPr>
              <w:pStyle w:val="1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7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771BC" w:rsidRDefault="00C771BC" w:rsidP="00912107">
            <w:pPr>
              <w:pStyle w:val="1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>Мир как дом</w:t>
            </w:r>
          </w:p>
        </w:tc>
        <w:tc>
          <w:tcPr>
            <w:tcW w:w="2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771BC" w:rsidRDefault="00C771BC" w:rsidP="00912107">
            <w:pPr>
              <w:pStyle w:val="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</w:tr>
      <w:tr w:rsidR="00C771BC" w:rsidTr="00912107">
        <w:trPr>
          <w:jc w:val="center"/>
        </w:trPr>
        <w:tc>
          <w:tcPr>
            <w:tcW w:w="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771BC" w:rsidRDefault="00C771BC" w:rsidP="00912107">
            <w:pPr>
              <w:pStyle w:val="1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7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771BC" w:rsidRDefault="00C771BC" w:rsidP="00912107">
            <w:pPr>
              <w:pStyle w:val="1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Дом как мир</w:t>
            </w:r>
          </w:p>
        </w:tc>
        <w:tc>
          <w:tcPr>
            <w:tcW w:w="2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771BC" w:rsidRDefault="00C771BC" w:rsidP="00912107">
            <w:pPr>
              <w:pStyle w:val="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</w:tr>
      <w:tr w:rsidR="00C771BC" w:rsidTr="00912107">
        <w:trPr>
          <w:jc w:val="center"/>
        </w:trPr>
        <w:tc>
          <w:tcPr>
            <w:tcW w:w="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771BC" w:rsidRDefault="00C771BC" w:rsidP="00912107">
            <w:pPr>
              <w:pStyle w:val="1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71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771BC" w:rsidRDefault="00C771BC" w:rsidP="00912107">
            <w:pPr>
              <w:pStyle w:val="1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 поисках Всемирного наследия</w:t>
            </w:r>
          </w:p>
        </w:tc>
        <w:tc>
          <w:tcPr>
            <w:tcW w:w="2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771BC" w:rsidRDefault="00C771BC" w:rsidP="00912107">
            <w:pPr>
              <w:pStyle w:val="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C771BC" w:rsidTr="00912107">
        <w:trPr>
          <w:jc w:val="center"/>
        </w:trPr>
        <w:tc>
          <w:tcPr>
            <w:tcW w:w="79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771BC" w:rsidRDefault="00C771BC" w:rsidP="00912107">
            <w:pPr>
              <w:pStyle w:val="1"/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Итого за год:</w:t>
            </w:r>
          </w:p>
        </w:tc>
        <w:tc>
          <w:tcPr>
            <w:tcW w:w="24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C771BC" w:rsidRDefault="00C771BC" w:rsidP="00912107">
            <w:pPr>
              <w:pStyle w:val="1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</w:tr>
    </w:tbl>
    <w:p w:rsidR="00C771BC" w:rsidRDefault="00C771BC" w:rsidP="00C771BC">
      <w:pPr>
        <w:pStyle w:val="1"/>
        <w:shd w:val="clear" w:color="auto" w:fill="FFFFFF"/>
        <w:suppressAutoHyphens w:val="0"/>
        <w:spacing w:after="0" w:line="240" w:lineRule="auto"/>
        <w:rPr>
          <w:rFonts w:ascii="Times New Roman" w:hAnsi="Times New Roman"/>
          <w:b/>
          <w:bCs/>
          <w:lang w:eastAsia="en-US"/>
        </w:rPr>
      </w:pPr>
    </w:p>
    <w:p w:rsidR="00C771BC" w:rsidRDefault="00C771BC" w:rsidP="00C771BC">
      <w:pPr>
        <w:pStyle w:val="1"/>
        <w:shd w:val="clear" w:color="auto" w:fill="FFFFFF"/>
        <w:suppressAutoHyphens w:val="0"/>
        <w:spacing w:after="0" w:line="240" w:lineRule="auto"/>
        <w:rPr>
          <w:rFonts w:ascii="Times New Roman" w:hAnsi="Times New Roman"/>
          <w:b/>
          <w:bCs/>
          <w:lang w:eastAsia="en-US"/>
        </w:rPr>
      </w:pPr>
    </w:p>
    <w:p w:rsidR="00C771BC" w:rsidRDefault="00C771BC" w:rsidP="00C771BC">
      <w:pPr>
        <w:pStyle w:val="1"/>
        <w:shd w:val="clear" w:color="auto" w:fill="FFFFFF"/>
        <w:suppressAutoHyphens w:val="0"/>
        <w:spacing w:after="0" w:line="240" w:lineRule="auto"/>
        <w:rPr>
          <w:rFonts w:ascii="Times New Roman" w:hAnsi="Times New Roman"/>
          <w:b/>
          <w:bCs/>
          <w:lang w:eastAsia="en-US"/>
        </w:rPr>
      </w:pPr>
    </w:p>
    <w:p w:rsidR="00C771BC" w:rsidRDefault="00C771BC" w:rsidP="00C771BC">
      <w:pPr>
        <w:pStyle w:val="1"/>
        <w:shd w:val="clear" w:color="auto" w:fill="FFFFFF"/>
        <w:suppressAutoHyphens w:val="0"/>
        <w:spacing w:after="0" w:line="240" w:lineRule="auto"/>
        <w:rPr>
          <w:rFonts w:ascii="Times New Roman" w:hAnsi="Times New Roman"/>
          <w:b/>
          <w:bCs/>
          <w:lang w:eastAsia="en-US"/>
        </w:rPr>
      </w:pPr>
    </w:p>
    <w:p w:rsidR="00C771BC" w:rsidRDefault="00C771BC" w:rsidP="00C771BC">
      <w:pPr>
        <w:pStyle w:val="1"/>
        <w:shd w:val="clear" w:color="auto" w:fill="FFFFFF"/>
        <w:suppressAutoHyphens w:val="0"/>
        <w:spacing w:after="0" w:line="240" w:lineRule="auto"/>
        <w:rPr>
          <w:rFonts w:ascii="Times New Roman" w:hAnsi="Times New Roman"/>
          <w:b/>
          <w:bCs/>
          <w:lang w:eastAsia="en-US"/>
        </w:rPr>
      </w:pPr>
    </w:p>
    <w:p w:rsidR="00C771BC" w:rsidRDefault="00C771BC" w:rsidP="00C771BC">
      <w:pPr>
        <w:pStyle w:val="1"/>
        <w:shd w:val="clear" w:color="auto" w:fill="FFFFFF"/>
        <w:suppressAutoHyphens w:val="0"/>
        <w:spacing w:after="0" w:line="240" w:lineRule="auto"/>
        <w:rPr>
          <w:rFonts w:ascii="Times New Roman" w:hAnsi="Times New Roman"/>
          <w:b/>
          <w:bCs/>
          <w:lang w:eastAsia="en-US"/>
        </w:rPr>
      </w:pPr>
      <w:r>
        <w:rPr>
          <w:rFonts w:ascii="Times New Roman" w:hAnsi="Times New Roman"/>
          <w:b/>
          <w:bCs/>
          <w:lang w:eastAsia="en-US"/>
        </w:rPr>
        <w:t>Планируемые результаты освоения обучающимися программы по окружающему миру.</w:t>
      </w:r>
    </w:p>
    <w:p w:rsidR="00C771BC" w:rsidRDefault="00C771BC" w:rsidP="00C771BC">
      <w:pPr>
        <w:pStyle w:val="1"/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/>
          <w:b/>
          <w:bCs/>
          <w:i/>
          <w:iCs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lang w:eastAsia="ru-RU"/>
        </w:rPr>
        <w:t>Предметные результаты</w:t>
      </w:r>
    </w:p>
    <w:p w:rsidR="00C771BC" w:rsidRDefault="00C771BC" w:rsidP="00C771BC">
      <w:pPr>
        <w:pStyle w:val="1"/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>1. Понимание особой роли России в мировой истории, воспитание чувства гордости за национальные свершения, открытия, победы.</w:t>
      </w:r>
    </w:p>
    <w:p w:rsidR="00C771BC" w:rsidRDefault="00C771BC" w:rsidP="00C771BC">
      <w:pPr>
        <w:pStyle w:val="1"/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>2. Уважительное отношение к России, родному краю, своей семье, истории, культуре, природе нашей страны, её современной жизни.</w:t>
      </w:r>
    </w:p>
    <w:p w:rsidR="00C771BC" w:rsidRDefault="00C771BC" w:rsidP="00C771BC">
      <w:pPr>
        <w:pStyle w:val="1"/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>3.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среде.</w:t>
      </w:r>
    </w:p>
    <w:p w:rsidR="00C771BC" w:rsidRDefault="00C771BC" w:rsidP="00C771BC">
      <w:pPr>
        <w:pStyle w:val="1"/>
        <w:spacing w:after="0" w:line="240" w:lineRule="auto"/>
        <w:rPr>
          <w:rFonts w:ascii="Times New Roman" w:hAnsi="Times New Roman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>4.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пространстве).</w:t>
      </w:r>
    </w:p>
    <w:p w:rsidR="00C771BC" w:rsidRPr="00FA4152" w:rsidRDefault="00C771BC" w:rsidP="00C771BC">
      <w:pPr>
        <w:pStyle w:val="1"/>
        <w:spacing w:after="0" w:line="240" w:lineRule="auto"/>
        <w:rPr>
          <w:rFonts w:ascii="Times New Roman" w:eastAsia="Times New Roman" w:hAnsi="Times New Roman"/>
          <w:szCs w:val="28"/>
          <w:lang w:eastAsia="ru-RU"/>
        </w:rPr>
      </w:pPr>
      <w:r>
        <w:rPr>
          <w:rFonts w:ascii="Times New Roman" w:eastAsia="Times New Roman" w:hAnsi="Times New Roman"/>
          <w:szCs w:val="28"/>
          <w:lang w:eastAsia="ru-RU"/>
        </w:rPr>
        <w:t>5. Развитие навыков установления и выявления причинно-следственных связей в окружающем мире.</w:t>
      </w:r>
    </w:p>
    <w:p w:rsidR="00C771BC" w:rsidRPr="00FA4152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i/>
          <w:sz w:val="24"/>
          <w:szCs w:val="24"/>
        </w:rPr>
      </w:pPr>
      <w:r w:rsidRPr="00FA4152">
        <w:rPr>
          <w:b/>
          <w:i/>
          <w:sz w:val="24"/>
          <w:szCs w:val="24"/>
        </w:rPr>
        <w:t>Личностные результаты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1.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общества, становление гуманистических и демократических ценностных ориентаций.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2.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3. Формирование уважительного отношения к иному мнению, истории и культуре других народов.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4. Овладение начальными навыками адаптации в динамично изменяющемся и развивающемся мире.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5. 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lastRenderedPageBreak/>
        <w:t>6.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7. Формирование эстетических потребностей, ценностей и чувств.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8. 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9. 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10.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C771BC" w:rsidRPr="00FA4152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i/>
          <w:sz w:val="24"/>
          <w:szCs w:val="24"/>
        </w:rPr>
      </w:pPr>
      <w:r w:rsidRPr="00FA4152">
        <w:rPr>
          <w:b/>
          <w:i/>
          <w:sz w:val="24"/>
          <w:szCs w:val="24"/>
        </w:rPr>
        <w:t>Метапредметные результаты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1. Овладение способностью принимать и сохранять цели и задачи учебной деятельности, поиска средств её осуществления.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2. Освоение способов решения проблем творческого и поискового характера.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3.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4.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5. Активное использование речевых средств и средств информационных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и коммуникационных технологий (далее — ИКТ) для решения коммуникативных и познавательных задач.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6. Овладение навыками смыслового чтения текстов различных стилей и жанров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формах.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7.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8.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предмета.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9.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  <w:r>
        <w:rPr>
          <w:sz w:val="24"/>
          <w:szCs w:val="24"/>
        </w:rPr>
        <w:t>10.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предмета.</w:t>
      </w:r>
    </w:p>
    <w:p w:rsidR="00C771BC" w:rsidRDefault="00C771BC" w:rsidP="00C771BC">
      <w:pPr>
        <w:widowControl w:val="0"/>
        <w:tabs>
          <w:tab w:val="left" w:pos="708"/>
        </w:tabs>
        <w:spacing w:line="100" w:lineRule="atLeast"/>
        <w:rPr>
          <w:rFonts w:eastAsia="Lucida Sans Unicode"/>
          <w:sz w:val="24"/>
          <w:szCs w:val="24"/>
        </w:rPr>
      </w:pPr>
    </w:p>
    <w:sectPr w:rsidR="00C771BC" w:rsidSect="00C771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3180B"/>
    <w:multiLevelType w:val="multilevel"/>
    <w:tmpl w:val="041608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6032682"/>
    <w:multiLevelType w:val="multilevel"/>
    <w:tmpl w:val="2A1CC4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15B5613"/>
    <w:multiLevelType w:val="multilevel"/>
    <w:tmpl w:val="DA1E66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7545D1"/>
    <w:multiLevelType w:val="multilevel"/>
    <w:tmpl w:val="53149C2C"/>
    <w:lvl w:ilvl="0">
      <w:start w:val="1"/>
      <w:numFmt w:val="decimal"/>
      <w:lvlText w:val="%1."/>
      <w:lvlJc w:val="left"/>
      <w:pPr>
        <w:ind w:left="720" w:hanging="360"/>
      </w:pPr>
      <w:rPr>
        <w:i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4C79FB"/>
    <w:multiLevelType w:val="multilevel"/>
    <w:tmpl w:val="C2A0E5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771BC"/>
    <w:rsid w:val="00753DD0"/>
    <w:rsid w:val="00BA1FBB"/>
    <w:rsid w:val="00C56431"/>
    <w:rsid w:val="00C77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1BC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771BC"/>
    <w:pPr>
      <w:tabs>
        <w:tab w:val="left" w:pos="708"/>
      </w:tabs>
      <w:suppressAutoHyphens/>
      <w:spacing w:after="200" w:line="100" w:lineRule="atLeast"/>
    </w:pPr>
    <w:rPr>
      <w:rFonts w:ascii="Calibri" w:eastAsia="Calibri" w:hAnsi="Calibri" w:cs="Tahoma"/>
      <w:color w:val="000000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 Шагиреева</dc:creator>
  <cp:keywords/>
  <dc:description/>
  <cp:lastModifiedBy>Школа 54</cp:lastModifiedBy>
  <cp:revision>3</cp:revision>
  <dcterms:created xsi:type="dcterms:W3CDTF">2019-09-03T16:48:00Z</dcterms:created>
  <dcterms:modified xsi:type="dcterms:W3CDTF">2020-01-06T05:07:00Z</dcterms:modified>
</cp:coreProperties>
</file>